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5238DC" w:rsidRPr="005238DC" w:rsidRDefault="005238DC" w:rsidP="005238D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ТЕХНИЧЕСКОЕ ЗАДАНИЕ</w:t>
      </w:r>
    </w:p>
    <w:p w:rsidR="005238DC" w:rsidRPr="007F3839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на закупку зернового кофе для сотрудников КЦ</w:t>
      </w: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Pr="005238DC" w:rsidRDefault="005238DC" w:rsidP="005238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238DC" w:rsidRPr="005238DC" w:rsidRDefault="005238DC" w:rsidP="005238DC">
      <w:pPr>
        <w:spacing w:before="100" w:beforeAutospacing="1" w:after="100" w:afterAutospacing="1" w:line="240" w:lineRule="auto"/>
        <w:ind w:left="3544" w:right="45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Ташкент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2026 г.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1. </w:t>
      </w:r>
      <w:r w:rsidRPr="005238DC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Общие сведения</w: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1.1. Наименование закупки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Закупка зернового кофе BARISTA COFFEE ROASTERY INTERCONTINENTAL</w:t>
      </w:r>
      <w:r w:rsidR="00D45D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D45D63" w:rsidRPr="00D45D6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эквивалент)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сотрудников компании ООО «COSCOM</w: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1.2. Основание и цель приобретения товара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зернового кофе осуществляется в целях обеспечения сотрудников </w:t>
      </w:r>
      <w:proofErr w:type="spellStart"/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</w:t>
      </w:r>
      <w:proofErr w:type="spellEnd"/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-центра компании качественным кофе для потребления в офисе.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1.3. Перечень и характеристики товара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необходимого товара с указанием основных технических и качественных характеристик приведен в </w:t>
      </w: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Приложении № 1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Общие требования к товару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Поставляемый товар должен соответствовать требованиям настоящего Технического задания, условиям договора, требованиям производителя, а также действующим нормативным и техническим требованиям, применимым к данному виду пищевой продукции на территории Республики Узбекистан.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должен быть новым, ранее не использованным, произведенным и упакованным в заводских условиях.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Поставляемый кофе должен соответствовать заявленным в настоящем Техническом задании характеристикам по виду, составу, степени обжарки, массе, упаковке и иным параметрам.</w:t>
      </w:r>
    </w:p>
    <w:p w:rsidR="001402AD" w:rsidRPr="001402AD" w:rsidRDefault="005238DC" w:rsidP="001402AD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Товар должен иметь надлежащую маркировку на упаковке с указанием, в том числе, наименования товара, массы нетто, даты изготовления/обжарки, срока годности, условий хранения, производителя и иных сведений, предусмотренных действующими </w:t>
      </w:r>
      <w:r w:rsidR="001402AD"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требованиями.</w:t>
      </w:r>
      <w:r w:rsidR="001402AD" w:rsidRPr="0014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 обжарки кофе должна быть не ранее чем за </w:t>
      </w:r>
      <w:r w:rsidR="00D65C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402AD" w:rsidRPr="0014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до даты поставки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Остаточный срок годности товара на момент его получения Заказчиком должен составлять </w:t>
      </w:r>
      <w:r w:rsidR="00D45D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менее 12 </w:t>
      </w:r>
      <w:r w:rsidR="00D45D63"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месяцев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Не допускается поставка товара с истекшим сроком годности, поврежденной, вскрытой или нарушенной заводской упаковкой.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Товар должен быть без признаков порчи, плесени, загрязнения, постороннего запаха или иных признаков, свидетельствующих о несоответствии требованиям качества и безопасности.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Поставщик обязан предоставить документы, подтверждающие качество и соответствие товара установленным требованиям, если предоставление таких документов предусмотрено законодательством Республики Узбекистан, а также документы, предусмотренные условиями договора.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6" style="width:0;height:1.5pt" o:hralign="center" o:hrstd="t" o:hr="t" fillcolor="#a0a0a0" stroked="f"/>
        </w:pic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3. Требования к срокам поставки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Поставка товара осуществляется </w:t>
      </w: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течение 15 (пятнадцати) календарных дней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договора обеими сторонами, если иное не предусмотрено договором.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Дата и время поставки предварительно согласовываются Поставщиком с ответственным представителем Заказчика.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4. Требования к упаковке, маркировке и транспортировке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Поставка должна осуществляться в оригинальной заводской упаковке производителя.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Кофе должен быть расфасован в упаковки массой </w:t>
      </w: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кг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38DC" w:rsidRPr="00802EEB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Упаковка должна быть герметичной, обеспечивать сохранность качества и потребительских свойств товара в течение установленного срока годности и иметь специальный дегазационный клапан</w:t>
      </w:r>
      <w:r w:rsidR="00802EEB" w:rsidRPr="00802E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Упаковка товара не должна иметь повреждений, разрывов, проколов, следов вскрытия или иных нарушений целостности.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Транспортировка товара осуществляется Поставщиком с соблюдением условий хранения и транспортировки, установленных производителем и действующими требованиями к данному виду продукции.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Поставщик несет ответственность за сохранность товара до момента его фактической передачи и приемки Заказчиком.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Доставка осуществляется Поставщиком на склад Заказчика по адресу: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Технический офис, г. Ташкент, ул. В. </w:t>
      </w:r>
      <w:proofErr w:type="spellStart"/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Вахидова</w:t>
      </w:r>
      <w:proofErr w:type="spellEnd"/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118.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5. Порядок приемки товара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Приемка товара осуществляется уполномоченными представителями Заказчика.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При приемке Заказчик осуществляет проверку: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количества поставленного товара заявленному количеству;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наименования и характеристик товара требованиям настоящего Технического задания;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целостности упаковки;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массы нетто;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маркировки;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изготовления/обжарки;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срока годности и остаточного срока годности;</w:t>
      </w:r>
    </w:p>
    <w:p w:rsidR="005238DC" w:rsidRPr="005238DC" w:rsidRDefault="005238DC" w:rsidP="005238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видимых признаков повреждения или порчи товара.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 случае выявления несоответствия товара требованиям настоящего Технического задания Заказчик вправе отказаться от приемки такого товара.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Товар, не соответствующий установленным требованиям, подлежит замене Поставщиком за свой счет в срок, согласованный сторонами и предусмотренный договором.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Все расходы, связанные </w:t>
      </w:r>
      <w:r w:rsidR="00A00B68"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заменого товара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ненадлежащего качества или товара, не соответствующего требованиям настоящего Технического задания, несет Поставщик.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238DC" w:rsidRPr="005238DC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7. Заключительные положения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товары должны поставляться в количестве и ассортименте, предусмотренных настоящим Техническим заданием и договором.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Поставщик гарантирует соответствие поставляемого товара заявленным характеристикам и требованиям законодательства Республики Узбекистан.</w:t>
      </w:r>
    </w:p>
    <w:p w:rsidR="005238DC" w:rsidRPr="005238DC" w:rsidRDefault="005238DC" w:rsidP="005238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При наличии расхождений между фактически поставленным товаром и требованиями настоящего Технического задания приоритет имеют требования, установленные настоящим Техническим заданием и договором.</w:t>
      </w:r>
    </w:p>
    <w:p w:rsidR="005238DC" w:rsidRPr="005238DC" w:rsidRDefault="00826AC2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238DC" w:rsidRPr="005238DC" w:rsidRDefault="005238DC" w:rsidP="00523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513F" w:rsidRDefault="008B513F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B513F" w:rsidRDefault="008B513F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B513F" w:rsidRDefault="008B513F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B513F" w:rsidRDefault="008B513F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26AC2" w:rsidRDefault="00826AC2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26AC2" w:rsidRDefault="00826AC2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26AC2" w:rsidRDefault="00826AC2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26AC2" w:rsidRDefault="00826AC2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</w:p>
    <w:p w:rsidR="005238DC" w:rsidRPr="005238DC" w:rsidRDefault="005238DC" w:rsidP="005238D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lastRenderedPageBreak/>
        <w:t>Приложение № 1</w:t>
      </w:r>
    </w:p>
    <w:p w:rsidR="005238DC" w:rsidRPr="006C4395" w:rsidRDefault="005238DC" w:rsidP="005238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к Техническому заданию на закупку зернового кофе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578"/>
        <w:gridCol w:w="4759"/>
        <w:gridCol w:w="1321"/>
        <w:gridCol w:w="3118"/>
      </w:tblGrid>
      <w:tr w:rsidR="008B513F" w:rsidTr="008B513F">
        <w:trPr>
          <w:trHeight w:val="449"/>
        </w:trPr>
        <w:tc>
          <w:tcPr>
            <w:tcW w:w="578" w:type="dxa"/>
            <w:vAlign w:val="center"/>
          </w:tcPr>
          <w:p w:rsidR="008B513F" w:rsidRPr="008B513F" w:rsidRDefault="008B513F" w:rsidP="008B513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59" w:type="dxa"/>
            <w:vAlign w:val="center"/>
          </w:tcPr>
          <w:p w:rsidR="008B513F" w:rsidRPr="008B513F" w:rsidRDefault="008B513F" w:rsidP="008B513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 описание товара</w:t>
            </w:r>
          </w:p>
        </w:tc>
        <w:tc>
          <w:tcPr>
            <w:tcW w:w="1321" w:type="dxa"/>
            <w:vAlign w:val="center"/>
          </w:tcPr>
          <w:p w:rsidR="008B513F" w:rsidRPr="005238DC" w:rsidRDefault="008B513F" w:rsidP="008B51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523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3118" w:type="dxa"/>
            <w:vAlign w:val="center"/>
          </w:tcPr>
          <w:p w:rsidR="008B513F" w:rsidRPr="005238DC" w:rsidRDefault="008B513F" w:rsidP="008B51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8B513F" w:rsidTr="008B513F">
        <w:tc>
          <w:tcPr>
            <w:tcW w:w="578" w:type="dxa"/>
            <w:vAlign w:val="center"/>
          </w:tcPr>
          <w:p w:rsidR="008B513F" w:rsidRDefault="008B513F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B5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9" w:type="dxa"/>
          </w:tcPr>
          <w:p w:rsidR="008B513F" w:rsidRDefault="00D65CEE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7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626110</wp:posOffset>
                  </wp:positionV>
                  <wp:extent cx="1229995" cy="2180590"/>
                  <wp:effectExtent l="0" t="0" r="8255" b="0"/>
                  <wp:wrapTight wrapText="bothSides">
                    <wp:wrapPolygon edited="0">
                      <wp:start x="0" y="0"/>
                      <wp:lineTo x="0" y="21323"/>
                      <wp:lineTo x="21410" y="21323"/>
                      <wp:lineTo x="21410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995" cy="218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Кофе</w:t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зернах</w:t>
            </w:r>
            <w:r w:rsidR="008B513F" w:rsidRPr="00523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BARISTA COFFEE ROASTERY INTERCONTINENTAL.</w:t>
            </w:r>
            <w:r w:rsidR="008B513F" w:rsidRPr="00523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8B513F" w:rsidRPr="00523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 в зернах, не молотый.</w:t>
            </w:r>
          </w:p>
          <w:p w:rsidR="008B513F" w:rsidRDefault="008B513F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513F" w:rsidRDefault="008B513F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513F" w:rsidRDefault="008B513F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513F" w:rsidRPr="005238DC" w:rsidRDefault="008B513F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:rsidR="008B513F" w:rsidRPr="005238DC" w:rsidRDefault="008B513F" w:rsidP="008B5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</w:t>
            </w:r>
          </w:p>
        </w:tc>
        <w:tc>
          <w:tcPr>
            <w:tcW w:w="3118" w:type="dxa"/>
            <w:vAlign w:val="center"/>
          </w:tcPr>
          <w:p w:rsidR="008B513F" w:rsidRPr="005238DC" w:rsidRDefault="008B513F" w:rsidP="008B5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Фасовка — 1 кг. Заводская герметичная упаковка со специальным дегазационным клапаном. Остаточный срок годности </w:t>
            </w:r>
            <w:r w:rsidR="00392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получения — не менее 12</w:t>
            </w:r>
            <w:r w:rsidRPr="00523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месяцев.</w:t>
            </w:r>
          </w:p>
        </w:tc>
      </w:tr>
      <w:tr w:rsidR="00D45D63" w:rsidTr="008C6065">
        <w:tc>
          <w:tcPr>
            <w:tcW w:w="578" w:type="dxa"/>
            <w:vAlign w:val="center"/>
          </w:tcPr>
          <w:p w:rsidR="00D45D63" w:rsidRDefault="00D45D63" w:rsidP="008B513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198" w:type="dxa"/>
            <w:gridSpan w:val="3"/>
          </w:tcPr>
          <w:p w:rsidR="00D45D63" w:rsidRPr="005238DC" w:rsidRDefault="00D45D63" w:rsidP="00D45D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Указанная торговая</w:t>
            </w:r>
            <w:r w:rsidRPr="00D45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 приведены для определения уровня качества.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пускается поставка эквивалентного товаров с аналогичным или лучшей характеристикой</w:t>
            </w:r>
            <w:r w:rsidRPr="00D45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45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45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Примичание</w:t>
            </w:r>
            <w:proofErr w:type="spellEnd"/>
            <w:r w:rsidRPr="00D45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45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Эквивалентным считается товар, у которого каждый обязательный технический параметр соответствует установленному минимальному требованию либо превышает его. </w:t>
            </w:r>
          </w:p>
        </w:tc>
      </w:tr>
    </w:tbl>
    <w:p w:rsidR="005238DC" w:rsidRPr="005238DC" w:rsidRDefault="005238DC" w:rsidP="005238D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Основные требования к товару: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</w:t>
      </w: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5238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BARISTA COFFEE ROASTERY INTERCONTINENTAL;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кофе в зернах;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Степень обжарки: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Фасовка: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кг;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Количество:</w:t>
      </w:r>
      <w:r w:rsidR="008B5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упаковок;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Общий ориентировочный объем:</w:t>
      </w:r>
      <w:r w:rsidR="008B5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Упаковка: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заводская, герметичная, со специальным дегазационным клапаном;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Состояние упаковки: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повреждений и следов вскрытия;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Остаточный срок годности:</w:t>
      </w:r>
      <w:r w:rsidR="00E95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</w:t>
      </w:r>
      <w:r w:rsidR="00E952A6" w:rsidRPr="00826AC2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на дату поставки;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требованиями, применимыми к данному виду пищевой продукции;</w:t>
      </w:r>
    </w:p>
    <w:p w:rsidR="005238DC" w:rsidRPr="005238DC" w:rsidRDefault="005238DC" w:rsidP="005238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Качество: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должен быть пригоден для употребления, без признаков порчи, плесени, загрязнения и </w:t>
      </w:r>
      <w:r w:rsidR="006C4395"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посторонних запахов,</w:t>
      </w:r>
      <w:r w:rsidRPr="00523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привкусов;</w:t>
      </w:r>
    </w:p>
    <w:p w:rsidR="009C7EAD" w:rsidRDefault="009C7EAD"/>
    <w:sectPr w:rsidR="009C7EAD" w:rsidSect="005238D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E4B75"/>
    <w:multiLevelType w:val="multilevel"/>
    <w:tmpl w:val="3B00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5A147D"/>
    <w:multiLevelType w:val="multilevel"/>
    <w:tmpl w:val="65F86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49"/>
    <w:rsid w:val="001402AD"/>
    <w:rsid w:val="00392851"/>
    <w:rsid w:val="005238DC"/>
    <w:rsid w:val="00524949"/>
    <w:rsid w:val="006B42D7"/>
    <w:rsid w:val="006C4395"/>
    <w:rsid w:val="007F3839"/>
    <w:rsid w:val="00802EEB"/>
    <w:rsid w:val="00826AC2"/>
    <w:rsid w:val="00865253"/>
    <w:rsid w:val="008B513F"/>
    <w:rsid w:val="009C7EAD"/>
    <w:rsid w:val="00A00B68"/>
    <w:rsid w:val="00D45D63"/>
    <w:rsid w:val="00D65CEE"/>
    <w:rsid w:val="00E9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B898B92"/>
  <w15:chartTrackingRefBased/>
  <w15:docId w15:val="{3C42A56A-C489-46D4-8005-E93154F7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38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238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38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8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8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38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sselectedend">
    <w:name w:val="isselectedend"/>
    <w:basedOn w:val="a"/>
    <w:rsid w:val="0052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238DC"/>
    <w:rPr>
      <w:b/>
      <w:bCs/>
    </w:rPr>
  </w:style>
  <w:style w:type="paragraph" w:styleId="a4">
    <w:name w:val="Normal (Web)"/>
    <w:basedOn w:val="a"/>
    <w:uiPriority w:val="99"/>
    <w:semiHidden/>
    <w:unhideWhenUsed/>
    <w:rsid w:val="0052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8B5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Жахонгир Кахрамонов</dc:creator>
  <cp:keywords/>
  <dc:description/>
  <cp:lastModifiedBy>Аъло Султонов</cp:lastModifiedBy>
  <cp:revision>16</cp:revision>
  <dcterms:created xsi:type="dcterms:W3CDTF">2026-08-18T06:30:00Z</dcterms:created>
  <dcterms:modified xsi:type="dcterms:W3CDTF">2026-08-27T10:46:00Z</dcterms:modified>
</cp:coreProperties>
</file>